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7F137C18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 w:rsidR="00544151">
        <w:rPr>
          <w:rFonts w:asciiTheme="minorHAnsi" w:hAnsiTheme="minorHAnsi" w:cstheme="minorHAnsi"/>
        </w:rPr>
        <w:t>2</w:t>
      </w:r>
      <w:r w:rsidR="005118B3">
        <w:rPr>
          <w:rFonts w:asciiTheme="minorHAnsi" w:hAnsiTheme="minorHAnsi" w:cstheme="minorHAnsi"/>
        </w:rPr>
        <w:t xml:space="preserve">  </w:t>
      </w:r>
      <w:r w:rsidR="004B252B">
        <w:rPr>
          <w:rFonts w:asciiTheme="minorHAnsi" w:hAnsiTheme="minorHAnsi" w:cstheme="minorHAnsi"/>
        </w:rPr>
        <w:t>- COORDINATORE DI PROGETTO Figura A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32A201AB" w14:textId="77777777" w:rsidR="004B252B" w:rsidRPr="00FE684C" w:rsidRDefault="004B252B" w:rsidP="004B252B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Università  Investimento 3.1: Nuove competenze e nuovi linguaggi.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88/2025); Codice avviso/decreto M4C1I3.1-2025-1585- Codice progetto M4C1I3.1-2025-1585-P-59524- </w:t>
      </w: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>CUP: G74D23006720006</w:t>
      </w:r>
    </w:p>
    <w:p w14:paraId="0C26B95E" w14:textId="77777777" w:rsidR="004B252B" w:rsidRDefault="004B252B" w:rsidP="004B252B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44A2001F" w14:textId="77777777" w:rsidR="004B252B" w:rsidRPr="00FE684C" w:rsidRDefault="004B252B" w:rsidP="004B252B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Marketing nelle Telecomunicazioni “</w:t>
      </w:r>
    </w:p>
    <w:p w14:paraId="15EB8F37" w14:textId="77777777" w:rsidR="004B252B" w:rsidRPr="001F0389" w:rsidRDefault="004B252B" w:rsidP="004B252B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DF8CB5" w14:textId="77777777" w:rsidR="00A03ABB" w:rsidRPr="00FC3F21" w:rsidRDefault="00A03ABB" w:rsidP="00A03AB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104A5A"/>
          <w:sz w:val="22"/>
          <w:szCs w:val="22"/>
          <w:lang w:eastAsia="en-US"/>
        </w:rPr>
      </w:pPr>
    </w:p>
    <w:p w14:paraId="4973B6EC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1E2328"/>
          <w:sz w:val="22"/>
          <w:szCs w:val="22"/>
        </w:rPr>
      </w:pPr>
    </w:p>
    <w:p w14:paraId="773D4F93" w14:textId="77777777" w:rsidR="00B21B7E" w:rsidRDefault="00B21B7E" w:rsidP="00B21B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55BED0" w14:textId="2D6B2056" w:rsidR="00A03ABB" w:rsidRPr="00A03ABB" w:rsidRDefault="00544151" w:rsidP="002D56B5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DICHIARAZIONE TITOLI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POSSEDUTI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DA</w:t>
      </w:r>
      <w:r w:rsidRPr="00A03ABB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ALLEGARE</w:t>
      </w:r>
      <w:r w:rsidRPr="00A03ABB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ALL’ISTANZA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PER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LA SELEZIONE</w:t>
      </w:r>
      <w:r w:rsidR="002D56B5" w:rsidRPr="002D56B5">
        <w:rPr>
          <w:rFonts w:asciiTheme="minorHAnsi" w:eastAsia="Calibri" w:hAnsiTheme="minorHAnsi" w:cstheme="minorHAnsi"/>
          <w:b/>
          <w:bCs/>
        </w:rPr>
        <w:t xml:space="preserve"> </w:t>
      </w:r>
      <w:r w:rsidR="002D56B5" w:rsidRPr="002D56B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PER IL CONFERIMENTO DI UN INCARICO/DI INCARICHI INDIVIDUALE/I AL PERSONALE ATA E AL PERSONALE DOCENTE PER N. 3 COORDINATORI DI PROGETTO</w:t>
      </w:r>
      <w:bookmarkStart w:id="0" w:name="_Hlk129763263"/>
    </w:p>
    <w:bookmarkEnd w:id="0"/>
    <w:p w14:paraId="60C10043" w14:textId="0B85E8F0" w:rsidR="005118B3" w:rsidRPr="00A03ABB" w:rsidRDefault="005118B3" w:rsidP="00A03AB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356DF9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14:paraId="46CD606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4FF91FFF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il ____________________ residente nel comune di  _____________________________ (Pr. ____)</w:t>
      </w:r>
    </w:p>
    <w:p w14:paraId="234D50C8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6820C5A5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Via/Piazza _____________________________________ n.civ. _______  CAP _________________</w:t>
      </w:r>
    </w:p>
    <w:p w14:paraId="4C4B4599" w14:textId="77777777" w:rsidR="00544151" w:rsidRPr="004F0477" w:rsidRDefault="00544151" w:rsidP="0054415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EB9E5AE" w14:textId="77777777" w:rsidR="00544151" w:rsidRPr="004F0477" w:rsidRDefault="00544151" w:rsidP="0054415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14:paraId="3CAD4204" w14:textId="7DBE134A" w:rsidR="00544151" w:rsidRDefault="00544151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 seguenti i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 w:rsidR="005118B3">
        <w:rPr>
          <w:rFonts w:asciiTheme="minorHAnsi" w:hAnsiTheme="minorHAnsi" w:cstheme="minorHAnsi"/>
        </w:rPr>
        <w:t xml:space="preserve"> (barrare la casella)</w:t>
      </w:r>
      <w:r w:rsidRPr="004F0477">
        <w:rPr>
          <w:rFonts w:asciiTheme="minorHAnsi" w:hAnsiTheme="minorHAnsi" w:cstheme="minorHAnsi"/>
        </w:rPr>
        <w:t>:</w:t>
      </w:r>
    </w:p>
    <w:p w14:paraId="5DCA6C64" w14:textId="77777777"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9195B9" w14:textId="77777777" w:rsidR="00C479FC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CBA496A" w14:textId="77777777" w:rsidR="00C479FC" w:rsidRPr="004F0477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551"/>
      </w:tblGrid>
      <w:tr w:rsidR="00C479FC" w:rsidRPr="00E73657" w14:paraId="5C381961" w14:textId="77777777" w:rsidTr="00A30896">
        <w:trPr>
          <w:trHeight w:val="99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C6E9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GRIGLIA DI VALUTAZIONE TITOLI E ESPERIENZE LAVORATIVE</w:t>
            </w:r>
          </w:p>
          <w:p w14:paraId="1CC9A14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COORDINATORE DI PROGETTO – FIGURA A</w:t>
            </w:r>
          </w:p>
          <w:p w14:paraId="7E3BEE76" w14:textId="77777777" w:rsidR="00C479FC" w:rsidRPr="00E73657" w:rsidRDefault="00C479FC" w:rsidP="00A30896">
            <w:pPr>
              <w:widowControl w:val="0"/>
              <w:tabs>
                <w:tab w:val="left" w:pos="574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79FC" w:rsidRPr="00E73657" w14:paraId="51D78F5C" w14:textId="77777777" w:rsidTr="00A30896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2897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A. Titoli di Studio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D04AF0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7168A1B6" w14:textId="77777777" w:rsidTr="00A30896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A2C6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Laurea specialistica o vecchio ordinamento </w:t>
            </w:r>
          </w:p>
          <w:p w14:paraId="01A86FE2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35D8DE6F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5BDA1E0B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fino a 89 ……………………punti 7</w:t>
            </w:r>
          </w:p>
          <w:p w14:paraId="59BF698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90 a 99 …………………punti 8</w:t>
            </w:r>
          </w:p>
          <w:p w14:paraId="1F3F6E14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100 a 104 ……..……..punti 9</w:t>
            </w:r>
          </w:p>
          <w:p w14:paraId="5F6EC48A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da 105 a 110 …………….punti 10</w:t>
            </w:r>
          </w:p>
          <w:p w14:paraId="3776C2B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110 e lode ………………..punti 11,5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57D" w14:textId="77777777" w:rsidR="00C479FC" w:rsidRPr="00E73657" w:rsidRDefault="00C479FC" w:rsidP="00A30896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11,5</w:t>
            </w:r>
          </w:p>
          <w:p w14:paraId="6B5D3289" w14:textId="77777777" w:rsidR="00C479FC" w:rsidRPr="00E73657" w:rsidRDefault="00C479FC" w:rsidP="00A30896">
            <w:pPr>
              <w:pStyle w:val="NormaleWeb"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(si valuta un solo titolo)</w:t>
            </w:r>
          </w:p>
        </w:tc>
      </w:tr>
      <w:tr w:rsidR="00C479FC" w:rsidRPr="00E73657" w14:paraId="7238CCBB" w14:textId="77777777" w:rsidTr="00A30896">
        <w:trPr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AB5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Laurea Triennale</w:t>
            </w:r>
          </w:p>
          <w:p w14:paraId="588A1BEB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riferibile alle professionalità richieste, non valutata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455DF51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Voto di laurea</w:t>
            </w:r>
          </w:p>
          <w:p w14:paraId="4091453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fino a 104 ……………………..  4 punti</w:t>
            </w:r>
          </w:p>
          <w:p w14:paraId="2018DCC5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 105 a 110 e lode  …..…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3539" w14:textId="77777777" w:rsidR="00C479FC" w:rsidRPr="00E73657" w:rsidRDefault="00C479FC" w:rsidP="00A3089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79FC" w:rsidRPr="00E73657" w14:paraId="4000B6B3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1A0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5FDAF86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riferibili alle professionalità richieste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6E79650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(2 punti per ogni titolo)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24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6</w:t>
            </w:r>
          </w:p>
        </w:tc>
      </w:tr>
      <w:tr w:rsidR="00C479FC" w:rsidRPr="00E73657" w14:paraId="4C8E3682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C0C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Diploma di scuola secondaria di secondo grado </w:t>
            </w:r>
          </w:p>
          <w:p w14:paraId="6B8869C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E403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C9B8D7A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6F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Altro diploma di scuola secondaria di secondo grado </w:t>
            </w:r>
          </w:p>
          <w:p w14:paraId="26881E2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non valutato se in possesso del titolo superiore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748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0,50</w:t>
            </w:r>
          </w:p>
        </w:tc>
      </w:tr>
      <w:tr w:rsidR="00C479FC" w:rsidRPr="00E73657" w14:paraId="7F799CEF" w14:textId="77777777" w:rsidTr="00A30896">
        <w:trPr>
          <w:trHeight w:val="4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F55C3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A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(35%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A0EE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17,5</w:t>
            </w:r>
          </w:p>
        </w:tc>
      </w:tr>
      <w:tr w:rsidR="00C479FC" w:rsidRPr="00E73657" w14:paraId="1920A4C7" w14:textId="77777777" w:rsidTr="00A30896">
        <w:trPr>
          <w:trHeight w:val="5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67CCC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B Titoli culturali specifici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EA799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3EDCD51D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1414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Certificazioni informatiche </w:t>
            </w:r>
          </w:p>
          <w:p w14:paraId="7834F610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1 punto per Certificazione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C9D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479FC" w:rsidRPr="00E73657" w14:paraId="216BCDC3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8B5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4C37096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766FE0F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3D1596C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3BAB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</w:tr>
      <w:tr w:rsidR="00C479FC" w:rsidRPr="00E73657" w14:paraId="4CA681AC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85F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Altri titoli culturali specifici (iscrizione a ordini o albi professionali, etc.) </w:t>
            </w:r>
          </w:p>
          <w:p w14:paraId="7E3DFC1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se necessario, altrimenti ripartire il punteggio sulle due voci precedenti)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5F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6727EBE" w14:textId="77777777" w:rsidTr="00A30896">
        <w:trPr>
          <w:trHeight w:val="4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97083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B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(15 %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E20F1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8</w:t>
            </w:r>
          </w:p>
        </w:tc>
      </w:tr>
      <w:tr w:rsidR="00C479FC" w:rsidRPr="00E73657" w14:paraId="57093DD8" w14:textId="77777777" w:rsidTr="00A30896">
        <w:trPr>
          <w:trHeight w:val="5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4F38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>Macro Area C Titoli di servizio e esperienze di lavoro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0285C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Punti</w:t>
            </w:r>
          </w:p>
        </w:tc>
      </w:tr>
      <w:tr w:rsidR="00C479FC" w:rsidRPr="00E73657" w14:paraId="1CE938E9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5AF1" w14:textId="512DD12F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Esperienze lavorative pregresse nel settore riferito alla professionalità richiesta (</w:t>
            </w:r>
            <w:r w:rsidR="002D56B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Coordinatore di progetto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B2B905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ogni esperienza)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E32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10</w:t>
            </w:r>
          </w:p>
        </w:tc>
      </w:tr>
      <w:tr w:rsidR="00C479FC" w:rsidRPr="00E73657" w14:paraId="65B9EBD4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06D4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Partecipazione alla commissione di progettazione di massima o di presentazione della candidatura relativa al progetto  a cui si riferisce la professionalità richiesta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D81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5</w:t>
            </w:r>
          </w:p>
        </w:tc>
      </w:tr>
      <w:tr w:rsidR="00C479FC" w:rsidRPr="00E73657" w14:paraId="51FCDBD7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1F6D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524C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Punti 2</w:t>
            </w:r>
          </w:p>
        </w:tc>
      </w:tr>
      <w:tr w:rsidR="00C479FC" w:rsidRPr="00E73657" w14:paraId="2F089CD0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A3B7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Incarichi aggiuntivi nell’ultimo triennio (funzione strumentale, referenti di progetti, coordinatori di classe, etc.)</w:t>
            </w:r>
          </w:p>
          <w:p w14:paraId="1DB790CE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incarico per anno scolastico)</w:t>
            </w:r>
          </w:p>
          <w:p w14:paraId="263AE2EA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E7B3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Max. 3 punti</w:t>
            </w:r>
          </w:p>
        </w:tc>
      </w:tr>
      <w:tr w:rsidR="00C479FC" w:rsidRPr="00E73657" w14:paraId="675F3F3E" w14:textId="77777777" w:rsidTr="00A3089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A8C8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Anzianità di servizio di ruolo</w:t>
            </w:r>
          </w:p>
          <w:p w14:paraId="2E7BFCF7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(1 punto per anno)</w:t>
            </w:r>
          </w:p>
          <w:p w14:paraId="65A45064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E7365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0329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5</w:t>
            </w:r>
          </w:p>
        </w:tc>
      </w:tr>
      <w:tr w:rsidR="00C479FC" w:rsidRPr="00E73657" w14:paraId="6F63827E" w14:textId="77777777" w:rsidTr="00A30896">
        <w:trPr>
          <w:trHeight w:val="5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A1766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Totale punti </w:t>
            </w:r>
            <w:r w:rsidRPr="00E73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  <w:lang w:eastAsia="en-US"/>
              </w:rPr>
              <w:t xml:space="preserve">macro area C </w:t>
            </w:r>
            <w:r w:rsidRPr="00E7365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  <w:lang w:eastAsia="en-US"/>
              </w:rPr>
              <w:t>(50 % del punteggio complessivo)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070C8" w14:textId="77777777" w:rsidR="00C479FC" w:rsidRPr="00E73657" w:rsidRDefault="00C479FC" w:rsidP="00A30896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</w:pPr>
            <w:r w:rsidRPr="00E7365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  <w:lang w:eastAsia="en-US"/>
              </w:rPr>
              <w:t>Max punti 25</w:t>
            </w:r>
          </w:p>
        </w:tc>
      </w:tr>
      <w:tr w:rsidR="00C479FC" w:rsidRPr="00E73657" w14:paraId="43C4BFD2" w14:textId="77777777" w:rsidTr="00A30896">
        <w:trPr>
          <w:trHeight w:val="51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213CF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PUNTEGGIO COMPLESSIVO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EC5BE" w14:textId="77777777" w:rsidR="00C479FC" w:rsidRPr="00E73657" w:rsidRDefault="00C479FC" w:rsidP="00A30896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Max punti 50,5</w:t>
            </w:r>
          </w:p>
        </w:tc>
      </w:tr>
    </w:tbl>
    <w:p w14:paraId="6DFFC529" w14:textId="77777777" w:rsidR="00C479FC" w:rsidRPr="00E73657" w:rsidRDefault="00C479FC" w:rsidP="00C479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3BA8FD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CEA562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68617" w14:textId="77777777" w:rsidR="00544151" w:rsidRPr="004F0477" w:rsidRDefault="00544151" w:rsidP="00544151">
      <w:pPr>
        <w:pStyle w:val="Corpotesto"/>
        <w:spacing w:before="11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4151" w:rsidRPr="004F0477" w14:paraId="0C06A7EA" w14:textId="77777777" w:rsidTr="00276C41">
        <w:tc>
          <w:tcPr>
            <w:tcW w:w="4814" w:type="dxa"/>
            <w:hideMark/>
          </w:tcPr>
          <w:p w14:paraId="4C52DAF3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14:paraId="21A68345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544151" w:rsidRPr="004F0477" w14:paraId="026A9CB4" w14:textId="77777777" w:rsidTr="00276C41">
        <w:tc>
          <w:tcPr>
            <w:tcW w:w="4814" w:type="dxa"/>
            <w:hideMark/>
          </w:tcPr>
          <w:p w14:paraId="7664782C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7632AB9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14:paraId="4F0A6049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5C1CA185" w14:textId="77777777" w:rsidR="00544151" w:rsidRPr="004F0477" w:rsidRDefault="00544151" w:rsidP="00544151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6D435B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4F23229C" w14:textId="77777777" w:rsidR="001775AC" w:rsidRPr="00D46F07" w:rsidRDefault="001775AC" w:rsidP="00544151">
      <w:pPr>
        <w:spacing w:before="219"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1775AC" w:rsidRPr="00D46F07" w:rsidSect="000F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EAD4" w14:textId="77777777" w:rsidR="005C1360" w:rsidRDefault="005C1360" w:rsidP="00B37509">
      <w:r>
        <w:separator/>
      </w:r>
    </w:p>
  </w:endnote>
  <w:endnote w:type="continuationSeparator" w:id="0">
    <w:p w14:paraId="68254F12" w14:textId="77777777" w:rsidR="005C1360" w:rsidRDefault="005C1360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62F5" w14:textId="77777777" w:rsidR="005C1360" w:rsidRDefault="005C1360" w:rsidP="00B37509">
      <w:r>
        <w:separator/>
      </w:r>
    </w:p>
  </w:footnote>
  <w:footnote w:type="continuationSeparator" w:id="0">
    <w:p w14:paraId="6502AB58" w14:textId="77777777" w:rsidR="005C1360" w:rsidRDefault="005C1360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560D08"/>
    <w:multiLevelType w:val="hybridMultilevel"/>
    <w:tmpl w:val="F008F69C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8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9"/>
  </w:num>
  <w:num w:numId="9" w16cid:durableId="1041131339">
    <w:abstractNumId w:val="33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2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5"/>
  </w:num>
  <w:num w:numId="18" w16cid:durableId="93407014">
    <w:abstractNumId w:val="40"/>
  </w:num>
  <w:num w:numId="19" w16cid:durableId="1776514620">
    <w:abstractNumId w:val="23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30"/>
  </w:num>
  <w:num w:numId="25" w16cid:durableId="115636835">
    <w:abstractNumId w:val="3"/>
  </w:num>
  <w:num w:numId="26" w16cid:durableId="119227844">
    <w:abstractNumId w:val="26"/>
  </w:num>
  <w:num w:numId="27" w16cid:durableId="1042093378">
    <w:abstractNumId w:val="31"/>
  </w:num>
  <w:num w:numId="28" w16cid:durableId="462892024">
    <w:abstractNumId w:val="21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2"/>
  </w:num>
  <w:num w:numId="33" w16cid:durableId="625700800">
    <w:abstractNumId w:val="24"/>
  </w:num>
  <w:num w:numId="34" w16cid:durableId="927425874">
    <w:abstractNumId w:val="8"/>
  </w:num>
  <w:num w:numId="35" w16cid:durableId="180508922">
    <w:abstractNumId w:val="20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83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5203"/>
    <w:rsid w:val="000F7F8D"/>
    <w:rsid w:val="0010537B"/>
    <w:rsid w:val="00105B7A"/>
    <w:rsid w:val="001066D8"/>
    <w:rsid w:val="00110143"/>
    <w:rsid w:val="00117B29"/>
    <w:rsid w:val="00123006"/>
    <w:rsid w:val="001234BB"/>
    <w:rsid w:val="00140BE3"/>
    <w:rsid w:val="00142F6F"/>
    <w:rsid w:val="0014577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1D10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17F53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B4C30"/>
    <w:rsid w:val="002C54BD"/>
    <w:rsid w:val="002C721D"/>
    <w:rsid w:val="002D56B5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993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848D5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B252B"/>
    <w:rsid w:val="004C64B9"/>
    <w:rsid w:val="004D60FC"/>
    <w:rsid w:val="004E2D25"/>
    <w:rsid w:val="004F1D15"/>
    <w:rsid w:val="004F38C7"/>
    <w:rsid w:val="0050304E"/>
    <w:rsid w:val="00507F29"/>
    <w:rsid w:val="005118B3"/>
    <w:rsid w:val="00514066"/>
    <w:rsid w:val="00515E1F"/>
    <w:rsid w:val="00517ED0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836AE"/>
    <w:rsid w:val="00590033"/>
    <w:rsid w:val="00594B65"/>
    <w:rsid w:val="00595604"/>
    <w:rsid w:val="0059635F"/>
    <w:rsid w:val="00596CA7"/>
    <w:rsid w:val="005A7DDD"/>
    <w:rsid w:val="005B1928"/>
    <w:rsid w:val="005B3C5F"/>
    <w:rsid w:val="005C1360"/>
    <w:rsid w:val="005C3D42"/>
    <w:rsid w:val="005D18A3"/>
    <w:rsid w:val="005E3F07"/>
    <w:rsid w:val="005E7CC0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05FA5"/>
    <w:rsid w:val="0073497A"/>
    <w:rsid w:val="00737897"/>
    <w:rsid w:val="00737A95"/>
    <w:rsid w:val="00741BAE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49D6"/>
    <w:rsid w:val="007978BC"/>
    <w:rsid w:val="00797C87"/>
    <w:rsid w:val="007A1082"/>
    <w:rsid w:val="007A614F"/>
    <w:rsid w:val="007B0F36"/>
    <w:rsid w:val="007B6439"/>
    <w:rsid w:val="007C2C8F"/>
    <w:rsid w:val="007D02A7"/>
    <w:rsid w:val="007E3AE7"/>
    <w:rsid w:val="007E434B"/>
    <w:rsid w:val="007F3462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8454F"/>
    <w:rsid w:val="00893242"/>
    <w:rsid w:val="008960E8"/>
    <w:rsid w:val="008962AB"/>
    <w:rsid w:val="0089720D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77D12"/>
    <w:rsid w:val="00977D74"/>
    <w:rsid w:val="009816B9"/>
    <w:rsid w:val="00991BC0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E6F91"/>
    <w:rsid w:val="009F0CD8"/>
    <w:rsid w:val="009F366F"/>
    <w:rsid w:val="009F5172"/>
    <w:rsid w:val="00A03ABB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95AFC"/>
    <w:rsid w:val="00AB1DBE"/>
    <w:rsid w:val="00AB50CD"/>
    <w:rsid w:val="00AC21E9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03F5"/>
    <w:rsid w:val="00B15968"/>
    <w:rsid w:val="00B15D14"/>
    <w:rsid w:val="00B16401"/>
    <w:rsid w:val="00B17CB8"/>
    <w:rsid w:val="00B2115B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3E6E"/>
    <w:rsid w:val="00C30440"/>
    <w:rsid w:val="00C33698"/>
    <w:rsid w:val="00C3754D"/>
    <w:rsid w:val="00C479FC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4AE8"/>
    <w:rsid w:val="00C950A2"/>
    <w:rsid w:val="00C96A41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36E24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814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10134"/>
    <w:rsid w:val="00E1606B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1A78"/>
    <w:rsid w:val="00F23C2F"/>
    <w:rsid w:val="00F4093F"/>
    <w:rsid w:val="00F45A5C"/>
    <w:rsid w:val="00F4648F"/>
    <w:rsid w:val="00F500DC"/>
    <w:rsid w:val="00F54D80"/>
    <w:rsid w:val="00F55A23"/>
    <w:rsid w:val="00F64B22"/>
    <w:rsid w:val="00F656BE"/>
    <w:rsid w:val="00F769CE"/>
    <w:rsid w:val="00F81679"/>
    <w:rsid w:val="00F97513"/>
    <w:rsid w:val="00FA22DE"/>
    <w:rsid w:val="00FA5452"/>
    <w:rsid w:val="00FA57C8"/>
    <w:rsid w:val="00FB41E5"/>
    <w:rsid w:val="00FB6955"/>
    <w:rsid w:val="00FC1CE2"/>
    <w:rsid w:val="00FC38DA"/>
    <w:rsid w:val="00FC5210"/>
    <w:rsid w:val="00FC625F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FC625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C625F"/>
    <w:rPr>
      <w:rFonts w:ascii="Calibri" w:eastAsia="Times New Roman" w:hAnsi="Calibri" w:cs="Calibri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2  - COORDINATORE DI PROGETTO Figura A</vt:lpstr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4</cp:revision>
  <cp:lastPrinted>2022-10-19T13:58:00Z</cp:lastPrinted>
  <dcterms:created xsi:type="dcterms:W3CDTF">2025-10-31T08:31:00Z</dcterms:created>
  <dcterms:modified xsi:type="dcterms:W3CDTF">2025-10-31T09:25:00Z</dcterms:modified>
</cp:coreProperties>
</file>